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4105" w14:textId="07B20116" w:rsidR="00324399" w:rsidRPr="00D6679A" w:rsidRDefault="00324399" w:rsidP="00324399">
      <w:r>
        <w:rPr>
          <w:rFonts w:ascii="Maiandra GD" w:eastAsiaTheme="minorEastAsia" w:hAnsi="Maiandra GD"/>
          <w:sz w:val="33"/>
          <w:szCs w:val="33"/>
        </w:rPr>
        <w:t xml:space="preserve">       </w:t>
      </w:r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6EAC50D7" wp14:editId="63A632E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Theme="minorEastAsia" w:hAnsi="Maiandra GD"/>
          <w:sz w:val="33"/>
          <w:szCs w:val="33"/>
        </w:rPr>
        <w:t xml:space="preserve">            </w:t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407D262C" w14:textId="19B8266B" w:rsidR="00324399" w:rsidRPr="00CB39D3" w:rsidRDefault="00324399" w:rsidP="00324399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CB39D3">
        <w:rPr>
          <w:rFonts w:eastAsiaTheme="minorEastAsia"/>
          <w:color w:val="000000" w:themeColor="text1"/>
          <w:sz w:val="20"/>
          <w:szCs w:val="20"/>
        </w:rPr>
        <w:t>Enayetpur, Chauhali, Sirajganj-6751</w:t>
      </w:r>
    </w:p>
    <w:p w14:paraId="1C2E3928" w14:textId="36DA1FBA" w:rsidR="00324399" w:rsidRPr="00CB39D3" w:rsidRDefault="00324399" w:rsidP="00324399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</w:p>
    <w:p w14:paraId="5E5270AC" w14:textId="2F03E25E" w:rsidR="00324399" w:rsidRPr="00DF050A" w:rsidRDefault="00324399" w:rsidP="00DF050A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Gynaecology                                                                                                 Date: </w:t>
      </w:r>
      <w:r w:rsidR="006E644A">
        <w:rPr>
          <w:rFonts w:eastAsiaTheme="minorEastAsia"/>
          <w:color w:val="000000" w:themeColor="text1"/>
          <w:sz w:val="20"/>
          <w:szCs w:val="20"/>
        </w:rPr>
        <w:t>20</w:t>
      </w:r>
      <w:r>
        <w:rPr>
          <w:rFonts w:eastAsiaTheme="minorEastAsia"/>
          <w:color w:val="000000" w:themeColor="text1"/>
          <w:sz w:val="20"/>
          <w:szCs w:val="20"/>
        </w:rPr>
        <w:t>/04/2026</w:t>
      </w:r>
    </w:p>
    <w:p w14:paraId="2E5D1FFA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</w:rPr>
        <w:t xml:space="preserve">Departmental Integrated Teaching </w:t>
      </w:r>
    </w:p>
    <w:p w14:paraId="45A09289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year MBBS Batch KYA-18</w:t>
      </w:r>
    </w:p>
    <w:p w14:paraId="3C226E02" w14:textId="77777777" w:rsidR="00DF050A" w:rsidRDefault="00DF050A" w:rsidP="00DF050A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FE30D35" w14:textId="17B04D67" w:rsidR="00DF050A" w:rsidRDefault="00DF050A" w:rsidP="00DF050A">
      <w:pPr>
        <w:tabs>
          <w:tab w:val="center" w:pos="5814"/>
        </w:tabs>
        <w:spacing w:after="4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Topic: Ovarian Tumor</w:t>
      </w:r>
    </w:p>
    <w:p w14:paraId="147E72DD" w14:textId="77777777" w:rsidR="00DF050A" w:rsidRDefault="00DF050A" w:rsidP="00DF050A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52093C22" w14:textId="77777777" w:rsidR="00DF050A" w:rsidRDefault="00DF050A" w:rsidP="00DF050A">
      <w:pPr>
        <w:tabs>
          <w:tab w:val="center" w:pos="5814"/>
        </w:tabs>
        <w:spacing w:after="40" w:line="36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Key Speakers:</w:t>
      </w:r>
    </w:p>
    <w:p w14:paraId="4754D8DD" w14:textId="0F0EB63B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  <w:lang w:val="de-DE"/>
        </w:rPr>
      </w:pPr>
      <w:r>
        <w:rPr>
          <w:rFonts w:eastAsia="Times New Roman"/>
          <w:sz w:val="20"/>
          <w:szCs w:val="20"/>
          <w:lang w:val="de-DE"/>
        </w:rPr>
        <w:t>Dr. Rukhsana Parvin</w:t>
      </w:r>
    </w:p>
    <w:p w14:paraId="1D10816F" w14:textId="564C3545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Asst. Prof., Dept. of Obstetrics &amp; Gynaecology</w:t>
      </w:r>
    </w:p>
    <w:p w14:paraId="1D424F6D" w14:textId="7DA12235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A5028E">
        <w:rPr>
          <w:rFonts w:eastAsia="Times New Roman"/>
          <w:sz w:val="20"/>
          <w:szCs w:val="20"/>
        </w:rPr>
        <w:t xml:space="preserve">Most. </w:t>
      </w:r>
      <w:r>
        <w:rPr>
          <w:rFonts w:eastAsia="Times New Roman"/>
          <w:sz w:val="20"/>
          <w:szCs w:val="20"/>
        </w:rPr>
        <w:t>Halima Khatun Doly</w:t>
      </w:r>
    </w:p>
    <w:p w14:paraId="13EDC2BF" w14:textId="53EB342D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Assoc. Prof., Dept. of Pathology</w:t>
      </w:r>
    </w:p>
    <w:p w14:paraId="2354CB11" w14:textId="79B79A17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Maksuda Akter</w:t>
      </w:r>
    </w:p>
    <w:p w14:paraId="06FF0F11" w14:textId="004C1292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Asst. Prof., Dept. of Oncology</w:t>
      </w:r>
    </w:p>
    <w:p w14:paraId="01F1A206" w14:textId="2ED07220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A5028E">
        <w:rPr>
          <w:rFonts w:eastAsia="Times New Roman"/>
          <w:sz w:val="20"/>
          <w:szCs w:val="20"/>
        </w:rPr>
        <w:t>Satabdi Ghosh</w:t>
      </w:r>
    </w:p>
    <w:p w14:paraId="2DE15F0D" w14:textId="41BBB235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A5028E">
        <w:rPr>
          <w:rFonts w:eastAsia="Times New Roman"/>
          <w:sz w:val="20"/>
          <w:szCs w:val="20"/>
        </w:rPr>
        <w:t>oc.</w:t>
      </w:r>
      <w:r>
        <w:rPr>
          <w:rFonts w:eastAsia="Times New Roman"/>
          <w:sz w:val="20"/>
          <w:szCs w:val="20"/>
        </w:rPr>
        <w:t xml:space="preserve"> Prof., Dept. of </w:t>
      </w:r>
      <w:r w:rsidR="00A5028E">
        <w:rPr>
          <w:rFonts w:eastAsia="Times New Roman"/>
          <w:sz w:val="20"/>
          <w:szCs w:val="20"/>
        </w:rPr>
        <w:t>Pharmacology</w:t>
      </w:r>
    </w:p>
    <w:p w14:paraId="3A084945" w14:textId="3CF05DB1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A5028E">
        <w:rPr>
          <w:rFonts w:eastAsia="Times New Roman"/>
          <w:sz w:val="20"/>
          <w:szCs w:val="20"/>
        </w:rPr>
        <w:t>Sheikh Adnan Rakib</w:t>
      </w:r>
    </w:p>
    <w:p w14:paraId="6AEFBAD9" w14:textId="7FADD960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A5028E">
        <w:rPr>
          <w:rFonts w:eastAsia="Times New Roman"/>
          <w:sz w:val="20"/>
          <w:szCs w:val="20"/>
        </w:rPr>
        <w:t>oc.</w:t>
      </w:r>
      <w:r>
        <w:rPr>
          <w:rFonts w:eastAsia="Times New Roman"/>
          <w:sz w:val="20"/>
          <w:szCs w:val="20"/>
        </w:rPr>
        <w:t xml:space="preserve"> Prof., Dept. of </w:t>
      </w:r>
      <w:r w:rsidR="00A5028E">
        <w:rPr>
          <w:rFonts w:eastAsia="Times New Roman"/>
          <w:sz w:val="20"/>
          <w:szCs w:val="20"/>
        </w:rPr>
        <w:t>General Surgery</w:t>
      </w:r>
    </w:p>
    <w:p w14:paraId="09E00E6C" w14:textId="77777777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</w:p>
    <w:p w14:paraId="7395F4D0" w14:textId="77777777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Venue: Hospital Auditorium, KYAMCH</w:t>
      </w:r>
    </w:p>
    <w:p w14:paraId="5ADDB683" w14:textId="0E535AD6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Date &amp; Time: 2</w:t>
      </w:r>
      <w:r w:rsidR="00A5028E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-0</w:t>
      </w:r>
      <w:r w:rsidR="00A5028E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>-2026 (Tuesday), 09:30 am – 11:30 am</w:t>
      </w:r>
    </w:p>
    <w:p w14:paraId="06AFAF9D" w14:textId="77777777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All the 5</w:t>
      </w:r>
      <w:r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 xml:space="preserve"> year MBBS students are directed to attend the “Integrated Teaching” session on time.</w:t>
      </w:r>
    </w:p>
    <w:p w14:paraId="1C7E718F" w14:textId="77777777" w:rsidR="00324399" w:rsidRDefault="00324399" w:rsidP="003243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74CC08" wp14:editId="3AC4126B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39D74A00" w14:textId="77777777" w:rsidR="00324399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133EADAE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6699B138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>t. of Obstetrics &amp; Gynaecology</w:t>
      </w:r>
    </w:p>
    <w:p w14:paraId="31309659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3004A87A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3DC0297C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100459BC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11F3330D" w14:textId="77777777" w:rsidR="00324399" w:rsidRPr="00F2715E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39FA4494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5125A6D9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2C7EBECE" w14:textId="77777777" w:rsidR="00324399" w:rsidRPr="009E21B7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156AB4DD" w14:textId="77777777" w:rsidR="00324399" w:rsidRPr="00480FA0" w:rsidRDefault="00324399" w:rsidP="00324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39A93576" w14:textId="77777777" w:rsidR="00324399" w:rsidRPr="00480FA0" w:rsidRDefault="00324399" w:rsidP="00324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</w:p>
    <w:p w14:paraId="7A248300" w14:textId="77777777" w:rsidR="00C17201" w:rsidRDefault="00C17201"/>
    <w:sectPr w:rsidR="00C1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1"/>
    <w:rsid w:val="00324399"/>
    <w:rsid w:val="00606442"/>
    <w:rsid w:val="006E644A"/>
    <w:rsid w:val="00A5028E"/>
    <w:rsid w:val="00C17201"/>
    <w:rsid w:val="00D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5F9A"/>
  <w15:chartTrackingRefBased/>
  <w15:docId w15:val="{0264CBCC-76BB-48DE-9F44-CA188B89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399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7</cp:revision>
  <cp:lastPrinted>2026-04-20T06:55:00Z</cp:lastPrinted>
  <dcterms:created xsi:type="dcterms:W3CDTF">2026-04-19T09:38:00Z</dcterms:created>
  <dcterms:modified xsi:type="dcterms:W3CDTF">2026-04-20T06:55:00Z</dcterms:modified>
</cp:coreProperties>
</file>